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F4" w:rsidRPr="00EB78F4" w:rsidRDefault="00EB78F4" w:rsidP="00EB78F4">
      <w:pPr>
        <w:pStyle w:val="Heading1"/>
        <w:rPr>
          <w:color w:val="000000"/>
          <w:lang w:val="en-US"/>
        </w:rPr>
      </w:pPr>
      <w:bookmarkStart w:id="0" w:name="chuong_phuluc_10"/>
      <w:bookmarkStart w:id="1" w:name="_Toc513020418"/>
      <w:bookmarkStart w:id="2" w:name="_Toc525676978"/>
      <w:bookmarkStart w:id="3" w:name="_Toc530303785"/>
      <w:bookmarkStart w:id="4" w:name="_Toc530603321"/>
      <w:bookmarkStart w:id="5" w:name="_GoBack"/>
      <w:bookmarkEnd w:id="5"/>
      <w:r w:rsidRPr="009360A3">
        <w:rPr>
          <w:color w:val="000000"/>
        </w:rPr>
        <w:t>P</w:t>
      </w:r>
      <w:bookmarkEnd w:id="0"/>
      <w:bookmarkEnd w:id="1"/>
      <w:bookmarkEnd w:id="2"/>
      <w:bookmarkEnd w:id="3"/>
      <w:bookmarkEnd w:id="4"/>
      <w:r w:rsidR="00647B04">
        <w:rPr>
          <w:color w:val="000000"/>
          <w:lang w:val="en-US"/>
        </w:rPr>
        <w:t>hụ lục XI</w:t>
      </w:r>
    </w:p>
    <w:p w:rsidR="00EB78F4" w:rsidRPr="009360A3" w:rsidRDefault="00EB78F4" w:rsidP="00EB78F4">
      <w:pPr>
        <w:pStyle w:val="Heading1"/>
        <w:rPr>
          <w:color w:val="000000"/>
        </w:rPr>
      </w:pPr>
      <w:bookmarkStart w:id="6" w:name="chuong_phuluc_10_name"/>
      <w:bookmarkStart w:id="7" w:name="_Toc513020419"/>
      <w:bookmarkStart w:id="8" w:name="_Toc525676979"/>
      <w:bookmarkStart w:id="9" w:name="_Toc530303786"/>
      <w:bookmarkStart w:id="10" w:name="_Toc530603322"/>
      <w:r w:rsidRPr="009360A3">
        <w:rPr>
          <w:color w:val="000000"/>
        </w:rPr>
        <w:t>THÔNG BÁO MẤT THẺ, GIẤY PHÉP</w:t>
      </w:r>
      <w:bookmarkEnd w:id="6"/>
      <w:bookmarkEnd w:id="7"/>
      <w:bookmarkEnd w:id="8"/>
      <w:bookmarkEnd w:id="9"/>
      <w:bookmarkEnd w:id="10"/>
    </w:p>
    <w:p w:rsidR="00EB78F4" w:rsidRPr="009360A3" w:rsidRDefault="00EB78F4" w:rsidP="00EB78F4">
      <w:pPr>
        <w:pStyle w:val="Heading1"/>
        <w:rPr>
          <w:b w:val="0"/>
          <w:i/>
          <w:color w:val="000000"/>
        </w:rPr>
      </w:pPr>
      <w:r w:rsidRPr="009360A3">
        <w:rPr>
          <w:b w:val="0"/>
          <w:i/>
          <w:color w:val="000000"/>
        </w:rPr>
        <w:t>(Ban hành kèm theo Thông tư số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ngày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 của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jc w:val="center"/>
        <w:rPr>
          <w:i/>
          <w:color w:val="000000"/>
        </w:rPr>
      </w:pPr>
      <w:r w:rsidRPr="009360A3">
        <w:rPr>
          <w:i/>
          <w:color w:val="000000"/>
        </w:rPr>
        <w:t>Bộ trưởng Bộ Giao thông vận tải)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EB78F4" w:rsidRPr="009360A3" w:rsidTr="00304035">
        <w:tc>
          <w:tcPr>
            <w:tcW w:w="3348" w:type="dxa"/>
          </w:tcPr>
          <w:p w:rsidR="00EB78F4" w:rsidRPr="009360A3" w:rsidRDefault="00EB78F4" w:rsidP="00304035">
            <w:pPr>
              <w:widowControl w:val="0"/>
              <w:spacing w:before="120"/>
              <w:jc w:val="center"/>
              <w:rPr>
                <w:b/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(Đơn vị cấp thẻ)</w:t>
            </w:r>
            <w:r w:rsidRPr="009360A3">
              <w:rPr>
                <w:b/>
                <w:color w:val="000000"/>
                <w:szCs w:val="28"/>
              </w:rPr>
              <w:br/>
              <w:t>-------</w:t>
            </w:r>
          </w:p>
        </w:tc>
        <w:tc>
          <w:tcPr>
            <w:tcW w:w="5508" w:type="dxa"/>
          </w:tcPr>
          <w:p w:rsidR="00EB78F4" w:rsidRPr="009360A3" w:rsidRDefault="00EB78F4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color w:val="000000"/>
                <w:sz w:val="24"/>
                <w:szCs w:val="28"/>
              </w:rPr>
              <w:t>CỘNG HÒA XÃ HỘI CHỦ NGHĨA VIỆT NAM</w:t>
            </w:r>
            <w:r w:rsidRPr="009360A3">
              <w:rPr>
                <w:b/>
                <w:color w:val="000000"/>
                <w:szCs w:val="28"/>
              </w:rPr>
              <w:br/>
              <w:t xml:space="preserve">Độc lập - Tự do - Hạnh phúc </w:t>
            </w:r>
            <w:r w:rsidRPr="009360A3">
              <w:rPr>
                <w:b/>
                <w:color w:val="000000"/>
                <w:szCs w:val="28"/>
              </w:rPr>
              <w:br/>
              <w:t>---------------</w:t>
            </w:r>
          </w:p>
        </w:tc>
      </w:tr>
      <w:tr w:rsidR="00EB78F4" w:rsidRPr="009360A3" w:rsidTr="00304035">
        <w:tc>
          <w:tcPr>
            <w:tcW w:w="3348" w:type="dxa"/>
          </w:tcPr>
          <w:p w:rsidR="00EB78F4" w:rsidRPr="009360A3" w:rsidRDefault="00EB78F4" w:rsidP="00304035">
            <w:pPr>
              <w:widowControl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Số:    /</w:t>
            </w:r>
            <w:r w:rsidRPr="009360A3">
              <w:rPr>
                <w:color w:val="000000"/>
                <w:szCs w:val="28"/>
              </w:rPr>
              <w:br/>
            </w:r>
            <w:r w:rsidRPr="009360A3">
              <w:rPr>
                <w:color w:val="000000"/>
                <w:sz w:val="24"/>
                <w:szCs w:val="28"/>
              </w:rPr>
              <w:t>V/v: thông báo mất thẻ, giấy phép kiểm soát an ninh.</w:t>
            </w:r>
          </w:p>
        </w:tc>
        <w:tc>
          <w:tcPr>
            <w:tcW w:w="5508" w:type="dxa"/>
          </w:tcPr>
          <w:p w:rsidR="00EB78F4" w:rsidRPr="009360A3" w:rsidRDefault="00EB78F4" w:rsidP="00304035">
            <w:pPr>
              <w:widowControl w:val="0"/>
              <w:spacing w:before="120"/>
              <w:jc w:val="right"/>
              <w:rPr>
                <w:i/>
                <w:color w:val="000000"/>
                <w:szCs w:val="28"/>
              </w:rPr>
            </w:pPr>
            <w:r w:rsidRPr="009360A3">
              <w:rPr>
                <w:color w:val="000000"/>
                <w:szCs w:val="28"/>
              </w:rPr>
              <w:t>Hà Nội, ngày    tháng    năm 20…</w:t>
            </w:r>
          </w:p>
        </w:tc>
      </w:tr>
    </w:tbl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</w:rPr>
      </w:pP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jc w:val="center"/>
        <w:rPr>
          <w:color w:val="000000"/>
          <w:szCs w:val="28"/>
        </w:rPr>
      </w:pPr>
      <w:r w:rsidRPr="009360A3">
        <w:rPr>
          <w:color w:val="000000"/>
          <w:szCs w:val="28"/>
        </w:rPr>
        <w:t>Kính gửi: - (Ghi tên các đơn vị nhận)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(Đơn vị cấp thẻ) thông báo thẻ/ giấy phép kiểm soát an ninh do (</w:t>
      </w:r>
      <w:r>
        <w:rPr>
          <w:color w:val="000000"/>
          <w:szCs w:val="28"/>
        </w:rPr>
        <w:t>đ</w:t>
      </w:r>
      <w:r w:rsidRPr="009360A3">
        <w:rPr>
          <w:color w:val="000000"/>
          <w:szCs w:val="28"/>
        </w:rPr>
        <w:t>ơn vị cấp thẻ) đã cấp, bị mất như sau: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"/>
        <w:gridCol w:w="1269"/>
        <w:gridCol w:w="1401"/>
        <w:gridCol w:w="1048"/>
        <w:gridCol w:w="2435"/>
        <w:gridCol w:w="2308"/>
      </w:tblGrid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B3F5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S</w:t>
            </w:r>
            <w:r w:rsidR="003B3F51">
              <w:rPr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Họ và tên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Chức vụ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Đơn vị</w:t>
            </w: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Số thẻ/Giấy phép Kiểm soát an ninh đã bị mất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Số thẻ, giấy phép Kiểm soát an ninh cấp lại/ngày tháng năm cấp</w:t>
            </w: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  <w:tr w:rsidR="00EB78F4" w:rsidRPr="009360A3" w:rsidTr="00304035">
        <w:tc>
          <w:tcPr>
            <w:tcW w:w="33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EB78F4" w:rsidRPr="009360A3" w:rsidRDefault="00EB78F4" w:rsidP="0030403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Cs w:val="28"/>
              </w:rPr>
            </w:pPr>
          </w:p>
        </w:tc>
      </w:tr>
    </w:tbl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(Đơn vị cấp thẻ) yêu cầu: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1. Lực lượng an ninh hàng không của các cảng hàng không trong quá trình kiểm tra, kiểm soát chú ý phát hiện và ngăn chặn kịp thời việc sử dụng thẻ, giấy phép đã mất để vào khu vực hạn chế tại các cảng hàng không.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  <w:r w:rsidRPr="009360A3">
        <w:rPr>
          <w:color w:val="000000"/>
          <w:szCs w:val="28"/>
        </w:rPr>
        <w:t>2. Khi phát hiện, thu hồi thẻ, giấy phép thông báo cho (</w:t>
      </w:r>
      <w:r>
        <w:rPr>
          <w:color w:val="000000"/>
          <w:szCs w:val="28"/>
        </w:rPr>
        <w:t>đ</w:t>
      </w:r>
      <w:r w:rsidRPr="009360A3">
        <w:rPr>
          <w:color w:val="000000"/>
          <w:szCs w:val="28"/>
        </w:rPr>
        <w:t>ơn vị cấp thẻ) theo số điện thoại…</w:t>
      </w:r>
      <w:r>
        <w:rPr>
          <w:color w:val="000000"/>
          <w:szCs w:val="28"/>
        </w:rPr>
        <w:t xml:space="preserve"> </w:t>
      </w:r>
      <w:r w:rsidRPr="009360A3">
        <w:rPr>
          <w:color w:val="000000"/>
          <w:szCs w:val="28"/>
        </w:rPr>
        <w:t>và xử lý người vi phạm theo quy định hiện hành./.</w:t>
      </w:r>
    </w:p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78F4" w:rsidRPr="009360A3" w:rsidTr="00304035">
        <w:trPr>
          <w:trHeight w:val="1022"/>
        </w:trPr>
        <w:tc>
          <w:tcPr>
            <w:tcW w:w="4428" w:type="dxa"/>
          </w:tcPr>
          <w:p w:rsidR="00EB78F4" w:rsidRPr="009360A3" w:rsidRDefault="00EB78F4" w:rsidP="00304035">
            <w:pPr>
              <w:widowControl w:val="0"/>
              <w:spacing w:before="120"/>
              <w:rPr>
                <w:color w:val="000000"/>
                <w:szCs w:val="28"/>
              </w:rPr>
            </w:pPr>
          </w:p>
          <w:p w:rsidR="00EB78F4" w:rsidRPr="009360A3" w:rsidRDefault="00EB78F4" w:rsidP="00304035">
            <w:pPr>
              <w:widowControl w:val="0"/>
              <w:spacing w:before="120"/>
              <w:rPr>
                <w:color w:val="000000"/>
                <w:szCs w:val="28"/>
              </w:rPr>
            </w:pPr>
            <w:r w:rsidRPr="009360A3">
              <w:rPr>
                <w:b/>
                <w:i/>
                <w:color w:val="000000"/>
                <w:sz w:val="22"/>
                <w:szCs w:val="28"/>
              </w:rPr>
              <w:t>Nơi nhận:</w:t>
            </w:r>
            <w:r w:rsidRPr="009360A3">
              <w:rPr>
                <w:b/>
                <w:i/>
                <w:color w:val="000000"/>
                <w:sz w:val="22"/>
                <w:szCs w:val="28"/>
              </w:rPr>
              <w:br/>
            </w:r>
            <w:r w:rsidRPr="009360A3">
              <w:rPr>
                <w:color w:val="000000"/>
                <w:sz w:val="22"/>
                <w:szCs w:val="28"/>
              </w:rPr>
              <w:t>- Như trên;</w:t>
            </w:r>
            <w:r w:rsidRPr="009360A3">
              <w:rPr>
                <w:color w:val="000000"/>
                <w:sz w:val="22"/>
                <w:szCs w:val="28"/>
              </w:rPr>
              <w:br/>
              <w:t>- Lưu...</w:t>
            </w:r>
          </w:p>
        </w:tc>
        <w:tc>
          <w:tcPr>
            <w:tcW w:w="4428" w:type="dxa"/>
          </w:tcPr>
          <w:p w:rsidR="00EB78F4" w:rsidRPr="009360A3" w:rsidRDefault="00EB78F4" w:rsidP="00304035">
            <w:pPr>
              <w:widowControl w:val="0"/>
              <w:spacing w:before="120"/>
              <w:jc w:val="center"/>
              <w:rPr>
                <w:b/>
                <w:color w:val="000000"/>
                <w:szCs w:val="28"/>
              </w:rPr>
            </w:pPr>
            <w:r w:rsidRPr="009360A3">
              <w:rPr>
                <w:b/>
                <w:bCs/>
                <w:color w:val="000000"/>
                <w:szCs w:val="28"/>
              </w:rPr>
              <w:t>THỦ TRƯỞNG ĐƠN VỊ</w:t>
            </w:r>
            <w:r w:rsidRPr="009360A3">
              <w:rPr>
                <w:b/>
                <w:bCs/>
                <w:color w:val="000000"/>
                <w:szCs w:val="28"/>
              </w:rPr>
              <w:br/>
            </w:r>
            <w:r w:rsidRPr="009360A3">
              <w:rPr>
                <w:color w:val="000000"/>
                <w:szCs w:val="28"/>
              </w:rPr>
              <w:t>(Ký tên, đóng dấu)</w:t>
            </w:r>
          </w:p>
        </w:tc>
      </w:tr>
    </w:tbl>
    <w:p w:rsidR="00EB78F4" w:rsidRPr="009360A3" w:rsidRDefault="00EB78F4" w:rsidP="00EB78F4">
      <w:pPr>
        <w:widowControl w:val="0"/>
        <w:autoSpaceDE w:val="0"/>
        <w:autoSpaceDN w:val="0"/>
        <w:adjustRightInd w:val="0"/>
        <w:spacing w:before="120"/>
        <w:rPr>
          <w:color w:val="000000"/>
          <w:szCs w:val="28"/>
        </w:rPr>
      </w:pPr>
    </w:p>
    <w:p w:rsidR="00FC4124" w:rsidRPr="0087085E" w:rsidRDefault="00FC4124" w:rsidP="0087085E">
      <w:pPr>
        <w:widowControl w:val="0"/>
        <w:autoSpaceDE w:val="0"/>
        <w:autoSpaceDN w:val="0"/>
        <w:adjustRightInd w:val="0"/>
        <w:spacing w:before="120"/>
      </w:pPr>
    </w:p>
    <w:sectPr w:rsidR="00FC4124" w:rsidRPr="0087085E" w:rsidSect="00647B04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61" w:rsidRDefault="00AC6361" w:rsidP="00EF5EC5">
      <w:r>
        <w:separator/>
      </w:r>
    </w:p>
  </w:endnote>
  <w:endnote w:type="continuationSeparator" w:id="0">
    <w:p w:rsidR="00AC6361" w:rsidRDefault="00AC6361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61" w:rsidRDefault="00AC6361" w:rsidP="00EF5EC5">
      <w:r>
        <w:separator/>
      </w:r>
    </w:p>
  </w:footnote>
  <w:footnote w:type="continuationSeparator" w:id="0">
    <w:p w:rsidR="00AC6361" w:rsidRDefault="00AC6361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7E5E04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D08F4"/>
    <w:rsid w:val="001B690F"/>
    <w:rsid w:val="002C44E6"/>
    <w:rsid w:val="003440F8"/>
    <w:rsid w:val="003B3F51"/>
    <w:rsid w:val="005E5481"/>
    <w:rsid w:val="00614AC5"/>
    <w:rsid w:val="00622AF5"/>
    <w:rsid w:val="0064542C"/>
    <w:rsid w:val="00647B04"/>
    <w:rsid w:val="00652EDC"/>
    <w:rsid w:val="006B6D7F"/>
    <w:rsid w:val="0079718F"/>
    <w:rsid w:val="007E5E04"/>
    <w:rsid w:val="008334FC"/>
    <w:rsid w:val="00862815"/>
    <w:rsid w:val="0087085E"/>
    <w:rsid w:val="008F0E7E"/>
    <w:rsid w:val="00AC6361"/>
    <w:rsid w:val="00B3680A"/>
    <w:rsid w:val="00C15F6C"/>
    <w:rsid w:val="00C47887"/>
    <w:rsid w:val="00CC6F7D"/>
    <w:rsid w:val="00D57615"/>
    <w:rsid w:val="00D72879"/>
    <w:rsid w:val="00EB3DCA"/>
    <w:rsid w:val="00EB78F4"/>
    <w:rsid w:val="00EF5EC5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561B30-E1E0-4D89-BBD1-A9DC0F8FA1D6}"/>
</file>

<file path=customXml/itemProps2.xml><?xml version="1.0" encoding="utf-8"?>
<ds:datastoreItem xmlns:ds="http://schemas.openxmlformats.org/officeDocument/2006/customXml" ds:itemID="{D76DB0F0-FF83-48FC-A9BF-59DFA2BB5932}"/>
</file>

<file path=customXml/itemProps3.xml><?xml version="1.0" encoding="utf-8"?>
<ds:datastoreItem xmlns:ds="http://schemas.openxmlformats.org/officeDocument/2006/customXml" ds:itemID="{0A4B91E4-6F89-40D8-B54A-301BBC957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MsTrang</cp:lastModifiedBy>
  <cp:revision>2</cp:revision>
  <cp:lastPrinted>2019-01-25T07:48:00Z</cp:lastPrinted>
  <dcterms:created xsi:type="dcterms:W3CDTF">2019-05-31T07:31:00Z</dcterms:created>
  <dcterms:modified xsi:type="dcterms:W3CDTF">2019-05-31T07:31:00Z</dcterms:modified>
</cp:coreProperties>
</file>